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9E1A58" w14:textId="6DFF657C" w:rsidR="00597D15" w:rsidRPr="00597D15" w:rsidRDefault="00597D15" w:rsidP="00597D15">
      <w:pPr>
        <w:spacing w:before="100" w:beforeAutospacing="1" w:after="100" w:afterAutospacing="1" w:line="240" w:lineRule="auto"/>
        <w:ind w:left="6372"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bookmarkStart w:id="0" w:name="_GoBack"/>
      <w:bookmarkEnd w:id="0"/>
      <w:r w:rsidRPr="00597D15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Załącznik nr 7</w:t>
      </w:r>
    </w:p>
    <w:p w14:paraId="26162098" w14:textId="5407A051" w:rsidR="00E4620C" w:rsidRDefault="00E4620C" w:rsidP="00E4620C">
      <w:pPr>
        <w:spacing w:before="100" w:beforeAutospacing="1" w:after="100" w:afterAutospacing="1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4620C">
        <w:rPr>
          <w:rFonts w:ascii="Times New Roman" w:eastAsia="Times New Roman" w:hAnsi="Times New Roman" w:cs="Times New Roman"/>
          <w:sz w:val="24"/>
          <w:szCs w:val="24"/>
          <w:lang w:eastAsia="pl-PL"/>
        </w:rPr>
        <w:t>Toruń, dn. 15.11.2017r.</w:t>
      </w:r>
    </w:p>
    <w:p w14:paraId="6A438FAF" w14:textId="3CEC2C41" w:rsidR="00E4620C" w:rsidRDefault="00E4620C" w:rsidP="00E4620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6A80DF" w14:textId="745242F4" w:rsidR="00E4620C" w:rsidRPr="00597D15" w:rsidRDefault="00E4620C" w:rsidP="00E4620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97D15" w:rsidRPr="00597D1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OPIS ROBÓT REMONTOWYCH DO WYKONANIA W PAŁACU</w:t>
      </w:r>
    </w:p>
    <w:p w14:paraId="12DF818E" w14:textId="2A5AD29B" w:rsidR="00597D15" w:rsidRPr="00597D15" w:rsidRDefault="00597D15" w:rsidP="00E4620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97D1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„BIAŁY DWÓR”</w:t>
      </w:r>
    </w:p>
    <w:p w14:paraId="5CF438FC" w14:textId="77777777" w:rsidR="00E4620C" w:rsidRPr="00E4620C" w:rsidRDefault="00E4620C" w:rsidP="00DC2EB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17758F0" w14:textId="1A7E5AAD" w:rsidR="00DC2EB2" w:rsidRPr="00597D15" w:rsidRDefault="00597D15" w:rsidP="00D163B2">
      <w:pPr>
        <w:pStyle w:val="Akapitzlist"/>
        <w:numPr>
          <w:ilvl w:val="0"/>
          <w:numId w:val="3"/>
        </w:numPr>
        <w:jc w:val="both"/>
      </w:pPr>
      <w:r w:rsidRPr="00597D15">
        <w:rPr>
          <w:b/>
        </w:rPr>
        <w:t>P</w:t>
      </w:r>
      <w:r w:rsidR="00DC2EB2" w:rsidRPr="00597D15">
        <w:rPr>
          <w:b/>
        </w:rPr>
        <w:t>arapety</w:t>
      </w:r>
      <w:r w:rsidRPr="00597D15">
        <w:rPr>
          <w:b/>
        </w:rPr>
        <w:t xml:space="preserve"> okienne</w:t>
      </w:r>
      <w:r w:rsidR="00DC2EB2" w:rsidRPr="00597D15">
        <w:rPr>
          <w:b/>
        </w:rPr>
        <w:t xml:space="preserve"> zewnętrzne</w:t>
      </w:r>
      <w:r w:rsidR="00DC2EB2" w:rsidRPr="00597D15">
        <w:t xml:space="preserve"> - skosy </w:t>
      </w:r>
      <w:r>
        <w:t xml:space="preserve">wyprofilowane nieprawidłowo </w:t>
      </w:r>
      <w:r w:rsidR="00DC2EB2" w:rsidRPr="00597D15">
        <w:t>skierowane są do wewnątrz budynku, przez co w trakcie deszczu woda spływa do budynku – 33 szt</w:t>
      </w:r>
      <w:r w:rsidR="00E4620C" w:rsidRPr="00597D15">
        <w:t>.</w:t>
      </w:r>
      <w:r>
        <w:t>:</w:t>
      </w:r>
    </w:p>
    <w:p w14:paraId="21557DEC" w14:textId="132487B6" w:rsidR="00E4620C" w:rsidRPr="00597D15" w:rsidRDefault="00E4620C" w:rsidP="00597D15">
      <w:pPr>
        <w:pStyle w:val="Akapitzlist"/>
        <w:spacing w:before="0" w:beforeAutospacing="0" w:after="0" w:afterAutospacing="0" w:line="276" w:lineRule="auto"/>
        <w:ind w:left="720"/>
        <w:jc w:val="both"/>
      </w:pPr>
      <w:r w:rsidRPr="00597D15">
        <w:t>- blacha powlekana,</w:t>
      </w:r>
    </w:p>
    <w:p w14:paraId="7B76FCF2" w14:textId="4B2D5D77" w:rsidR="00E4620C" w:rsidRPr="00597D15" w:rsidRDefault="00E4620C" w:rsidP="00597D15">
      <w:pPr>
        <w:pStyle w:val="Akapitzlist"/>
        <w:spacing w:before="0" w:beforeAutospacing="0" w:after="0" w:afterAutospacing="0" w:line="276" w:lineRule="auto"/>
        <w:ind w:left="720"/>
        <w:jc w:val="both"/>
      </w:pPr>
      <w:r w:rsidRPr="00597D15">
        <w:t xml:space="preserve">- długość parapetów łączna </w:t>
      </w:r>
      <w:r w:rsidR="00597D15">
        <w:t>–</w:t>
      </w:r>
      <w:r w:rsidRPr="00597D15">
        <w:t xml:space="preserve"> </w:t>
      </w:r>
      <w:r w:rsidR="00597D15">
        <w:t xml:space="preserve">ok. </w:t>
      </w:r>
      <w:r w:rsidR="00770C29">
        <w:t>52</w:t>
      </w:r>
      <w:r w:rsidR="00597D15">
        <w:t xml:space="preserve"> [</w:t>
      </w:r>
      <w:proofErr w:type="spellStart"/>
      <w:r w:rsidR="00597D15">
        <w:t>mb</w:t>
      </w:r>
      <w:proofErr w:type="spellEnd"/>
      <w:r w:rsidR="00597D15">
        <w:t>.]</w:t>
      </w:r>
    </w:p>
    <w:p w14:paraId="5E2749F9" w14:textId="25B14879" w:rsidR="00E4620C" w:rsidRPr="00597D15" w:rsidRDefault="00E4620C" w:rsidP="00597D15">
      <w:pPr>
        <w:pStyle w:val="Akapitzlist"/>
        <w:spacing w:before="0" w:beforeAutospacing="0" w:after="0" w:afterAutospacing="0" w:line="276" w:lineRule="auto"/>
        <w:ind w:left="720"/>
        <w:jc w:val="both"/>
      </w:pPr>
      <w:r w:rsidRPr="00597D15">
        <w:t xml:space="preserve">- szerokość parapetu </w:t>
      </w:r>
      <w:r w:rsidR="00597D15">
        <w:t xml:space="preserve">- </w:t>
      </w:r>
      <w:r w:rsidRPr="00597D15">
        <w:t>ok. 35 cm</w:t>
      </w:r>
    </w:p>
    <w:p w14:paraId="3A9BE008" w14:textId="10A89AFA" w:rsidR="00DC2EB2" w:rsidRPr="00D163B2" w:rsidRDefault="00597D15" w:rsidP="00D163B2">
      <w:pPr>
        <w:pStyle w:val="Akapitzlist"/>
        <w:numPr>
          <w:ilvl w:val="0"/>
          <w:numId w:val="3"/>
        </w:numPr>
        <w:jc w:val="both"/>
      </w:pPr>
      <w:r w:rsidRPr="00D163B2">
        <w:rPr>
          <w:b/>
        </w:rPr>
        <w:t>T</w:t>
      </w:r>
      <w:r w:rsidR="00DC2EB2" w:rsidRPr="00D163B2">
        <w:rPr>
          <w:b/>
        </w:rPr>
        <w:t>aras na I piętrze</w:t>
      </w:r>
      <w:r w:rsidR="00DC2EB2" w:rsidRPr="00D163B2">
        <w:t xml:space="preserve"> nie</w:t>
      </w:r>
      <w:r w:rsidR="00D163B2">
        <w:t xml:space="preserve">prawidłowo wyprofilowany spadek </w:t>
      </w:r>
      <w:r w:rsidR="00DC2EB2" w:rsidRPr="00D163B2">
        <w:t xml:space="preserve">– </w:t>
      </w:r>
      <w:r w:rsidRPr="00D163B2">
        <w:t xml:space="preserve">powierzchnia </w:t>
      </w:r>
      <w:r w:rsidR="00DC2EB2" w:rsidRPr="00D163B2">
        <w:t>ok</w:t>
      </w:r>
      <w:r w:rsidRPr="00D163B2">
        <w:t>.</w:t>
      </w:r>
      <w:r w:rsidR="00DC2EB2" w:rsidRPr="00D163B2">
        <w:t xml:space="preserve"> 21 </w:t>
      </w:r>
      <w:r w:rsidRPr="00D163B2">
        <w:t>[</w:t>
      </w:r>
      <w:r w:rsidR="00DC2EB2" w:rsidRPr="00D163B2">
        <w:t>m</w:t>
      </w:r>
      <w:r w:rsidRPr="00D163B2">
        <w:rPr>
          <w:vertAlign w:val="superscript"/>
        </w:rPr>
        <w:t>2</w:t>
      </w:r>
      <w:r w:rsidRPr="00D163B2">
        <w:t>]</w:t>
      </w:r>
    </w:p>
    <w:p w14:paraId="6515E4F5" w14:textId="2AE43EFB" w:rsidR="00D163B2" w:rsidRDefault="00E4620C" w:rsidP="00597D1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7D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="00D163B2">
        <w:rPr>
          <w:rFonts w:ascii="Times New Roman" w:eastAsia="Times New Roman" w:hAnsi="Times New Roman" w:cs="Times New Roman"/>
          <w:sz w:val="24"/>
          <w:szCs w:val="24"/>
          <w:lang w:eastAsia="pl-PL"/>
        </w:rPr>
        <w:t>skucie istniejących płytek,</w:t>
      </w:r>
    </w:p>
    <w:p w14:paraId="5E58FE00" w14:textId="4D314682" w:rsidR="00E4620C" w:rsidRPr="00597D15" w:rsidRDefault="00D163B2" w:rsidP="00597D1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</w:t>
      </w:r>
      <w:r w:rsidR="00597D15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nie</w:t>
      </w:r>
      <w:r w:rsidR="00597D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zbrojon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ej</w:t>
      </w:r>
      <w:r w:rsidR="00597D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siatką warstwę</w:t>
      </w:r>
      <w:r w:rsidR="00E4620C" w:rsidRPr="00597D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wyrównawcz</w:t>
      </w:r>
      <w:r w:rsidR="00597D15">
        <w:rPr>
          <w:rFonts w:ascii="Times New Roman" w:eastAsia="Times New Roman" w:hAnsi="Times New Roman" w:cs="Times New Roman"/>
          <w:sz w:val="24"/>
          <w:szCs w:val="24"/>
          <w:lang w:eastAsia="pl-PL"/>
        </w:rPr>
        <w:t>ą</w:t>
      </w:r>
      <w:r w:rsidR="00E4620C" w:rsidRPr="00597D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597D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</w:t>
      </w:r>
      <w:r w:rsidR="00E4620C" w:rsidRPr="00597D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gr. </w:t>
      </w:r>
      <w:r w:rsidR="00597D15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E4620C" w:rsidRPr="00597D15">
        <w:rPr>
          <w:rFonts w:ascii="Times New Roman" w:eastAsia="Times New Roman" w:hAnsi="Times New Roman" w:cs="Times New Roman"/>
          <w:sz w:val="24"/>
          <w:szCs w:val="24"/>
          <w:lang w:eastAsia="pl-PL"/>
        </w:rPr>
        <w:t>k.</w:t>
      </w:r>
      <w:r w:rsidR="00597D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10 [cm],</w:t>
      </w:r>
    </w:p>
    <w:p w14:paraId="436F91B1" w14:textId="184D897A" w:rsidR="00E4620C" w:rsidRPr="00DC2EB2" w:rsidRDefault="00E4620C" w:rsidP="00597D1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7D15">
        <w:rPr>
          <w:rFonts w:ascii="Times New Roman" w:eastAsia="Times New Roman" w:hAnsi="Times New Roman" w:cs="Times New Roman"/>
          <w:sz w:val="24"/>
          <w:szCs w:val="24"/>
          <w:lang w:eastAsia="pl-PL"/>
        </w:rPr>
        <w:t>- ułoż</w:t>
      </w:r>
      <w:r w:rsidR="00D163B2">
        <w:rPr>
          <w:rFonts w:ascii="Times New Roman" w:eastAsia="Times New Roman" w:hAnsi="Times New Roman" w:cs="Times New Roman"/>
          <w:sz w:val="24"/>
          <w:szCs w:val="24"/>
          <w:lang w:eastAsia="pl-PL"/>
        </w:rPr>
        <w:t>enie</w:t>
      </w:r>
      <w:r w:rsidR="00597D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now</w:t>
      </w:r>
      <w:r w:rsidR="00D163B2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r w:rsidRPr="00597D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97D15">
        <w:rPr>
          <w:rFonts w:ascii="Times New Roman" w:eastAsia="Times New Roman" w:hAnsi="Times New Roman" w:cs="Times New Roman"/>
          <w:sz w:val="24"/>
          <w:szCs w:val="24"/>
          <w:lang w:eastAsia="pl-PL"/>
        </w:rPr>
        <w:t>płyt</w:t>
      </w:r>
      <w:r w:rsidR="00D163B2">
        <w:rPr>
          <w:rFonts w:ascii="Times New Roman" w:eastAsia="Times New Roman" w:hAnsi="Times New Roman" w:cs="Times New Roman"/>
          <w:sz w:val="24"/>
          <w:szCs w:val="24"/>
          <w:lang w:eastAsia="pl-PL"/>
        </w:rPr>
        <w:t>e</w:t>
      </w:r>
      <w:r w:rsidR="00597D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 </w:t>
      </w:r>
      <w:r w:rsidRPr="00597D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97D15">
        <w:rPr>
          <w:rFonts w:ascii="Times New Roman" w:eastAsia="Times New Roman" w:hAnsi="Times New Roman" w:cs="Times New Roman"/>
          <w:sz w:val="24"/>
          <w:szCs w:val="24"/>
          <w:lang w:eastAsia="pl-PL"/>
        </w:rPr>
        <w:t>antypoślizgow</w:t>
      </w:r>
      <w:r w:rsidR="00D163B2">
        <w:rPr>
          <w:rFonts w:ascii="Times New Roman" w:eastAsia="Times New Roman" w:hAnsi="Times New Roman" w:cs="Times New Roman"/>
          <w:sz w:val="24"/>
          <w:szCs w:val="24"/>
          <w:lang w:eastAsia="pl-PL"/>
        </w:rPr>
        <w:t>ych</w:t>
      </w:r>
      <w:r w:rsidR="00597D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wykonaniem </w:t>
      </w:r>
      <w:proofErr w:type="spellStart"/>
      <w:r w:rsidR="00597D15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09727D">
        <w:rPr>
          <w:rFonts w:ascii="Times New Roman" w:eastAsia="Times New Roman" w:hAnsi="Times New Roman" w:cs="Times New Roman"/>
          <w:sz w:val="24"/>
          <w:szCs w:val="24"/>
          <w:lang w:eastAsia="pl-PL"/>
        </w:rPr>
        <w:t>pierz</w:t>
      </w:r>
      <w:r w:rsidR="00D163B2">
        <w:rPr>
          <w:rFonts w:ascii="Times New Roman" w:eastAsia="Times New Roman" w:hAnsi="Times New Roman" w:cs="Times New Roman"/>
          <w:sz w:val="24"/>
          <w:szCs w:val="24"/>
          <w:lang w:eastAsia="pl-PL"/>
        </w:rPr>
        <w:t>eń</w:t>
      </w:r>
      <w:proofErr w:type="spellEnd"/>
      <w:r w:rsidR="00597D1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blachy powlekanej,</w:t>
      </w:r>
    </w:p>
    <w:p w14:paraId="08EE5B84" w14:textId="5D931855" w:rsidR="00DC2EB2" w:rsidRPr="00D163B2" w:rsidRDefault="00597D15" w:rsidP="00D163B2">
      <w:pPr>
        <w:pStyle w:val="Akapitzlist"/>
        <w:numPr>
          <w:ilvl w:val="0"/>
          <w:numId w:val="3"/>
        </w:numPr>
        <w:jc w:val="both"/>
      </w:pPr>
      <w:r w:rsidRPr="00D163B2">
        <w:rPr>
          <w:b/>
        </w:rPr>
        <w:t>Wymienić  parkiet</w:t>
      </w:r>
      <w:r w:rsidR="00DC2EB2" w:rsidRPr="00D163B2">
        <w:t xml:space="preserve"> w sekretariacie (parter) i w ciągach komunikacyjnych na I piętrze – ok</w:t>
      </w:r>
      <w:r w:rsidRPr="00D163B2">
        <w:t>.</w:t>
      </w:r>
      <w:r w:rsidR="00DC2EB2" w:rsidRPr="00D163B2">
        <w:t xml:space="preserve"> </w:t>
      </w:r>
      <w:r w:rsidRPr="00D163B2">
        <w:t>150 [m</w:t>
      </w:r>
      <w:r w:rsidRPr="00D163B2">
        <w:rPr>
          <w:vertAlign w:val="superscript"/>
        </w:rPr>
        <w:t>2</w:t>
      </w:r>
      <w:r w:rsidRPr="00D163B2">
        <w:t>]</w:t>
      </w:r>
      <w:r w:rsidR="00DC2EB2" w:rsidRPr="00D163B2">
        <w:t xml:space="preserve">, </w:t>
      </w:r>
      <w:r w:rsidR="00E4620C" w:rsidRPr="00D163B2">
        <w:t>(</w:t>
      </w:r>
      <w:r w:rsidR="00D163B2" w:rsidRPr="00D163B2">
        <w:t>materiał klepka dębowa układana w jodełkę</w:t>
      </w:r>
      <w:r w:rsidR="00E4620C" w:rsidRPr="00D163B2">
        <w:t>)</w:t>
      </w:r>
    </w:p>
    <w:p w14:paraId="3B398ACE" w14:textId="01754FD5" w:rsidR="00DC2EB2" w:rsidRPr="00597D15" w:rsidRDefault="00D163B2" w:rsidP="00DC2EB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- w </w:t>
      </w:r>
      <w:r w:rsidR="00DC2EB2" w:rsidRPr="00DC2EB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pozostałych pomieszczeniach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parkiet wycyklinować i polakierować - </w:t>
      </w:r>
      <w:r w:rsidR="00DC2EB2" w:rsidRPr="00DC2EB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ok.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</w:t>
      </w:r>
      <w:r w:rsidR="00900C0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80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[m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]</w:t>
      </w:r>
    </w:p>
    <w:p w14:paraId="1B654D47" w14:textId="6E10CB78" w:rsidR="00434780" w:rsidRPr="00D163B2" w:rsidRDefault="00D163B2" w:rsidP="00D163B2">
      <w:pPr>
        <w:pStyle w:val="Akapitzlist"/>
        <w:numPr>
          <w:ilvl w:val="0"/>
          <w:numId w:val="3"/>
        </w:numPr>
        <w:jc w:val="both"/>
      </w:pPr>
      <w:r w:rsidRPr="00D163B2">
        <w:rPr>
          <w:b/>
        </w:rPr>
        <w:t>S</w:t>
      </w:r>
      <w:r w:rsidR="00DC2EB2" w:rsidRPr="00D163B2">
        <w:rPr>
          <w:b/>
        </w:rPr>
        <w:t>chody wejściowe</w:t>
      </w:r>
      <w:r w:rsidRPr="00D163B2">
        <w:rPr>
          <w:b/>
        </w:rPr>
        <w:t xml:space="preserve"> zewnętrzne kamienne</w:t>
      </w:r>
      <w:r w:rsidRPr="00D163B2">
        <w:t xml:space="preserve"> - </w:t>
      </w:r>
      <w:r w:rsidR="00DC2EB2" w:rsidRPr="00D163B2">
        <w:t xml:space="preserve"> </w:t>
      </w:r>
      <w:r w:rsidRPr="00D163B2">
        <w:t>ponownie przełożyć kamienne bloki z uwagi na nieprawidłowe wyprofilowanie spadków i zlikwidować miejsca zaciekania wód deszczowych</w:t>
      </w:r>
      <w:r w:rsidR="00DC2EB2" w:rsidRPr="00D163B2">
        <w:t xml:space="preserve">  - 8 schodów o </w:t>
      </w:r>
      <w:r w:rsidRPr="00D163B2">
        <w:t>długości ok 3,5 m.</w:t>
      </w:r>
    </w:p>
    <w:sectPr w:rsidR="00434780" w:rsidRPr="00D163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21FA3"/>
    <w:multiLevelType w:val="hybridMultilevel"/>
    <w:tmpl w:val="F0881B7C"/>
    <w:lvl w:ilvl="0" w:tplc="C1A2DD26">
      <w:start w:val="1"/>
      <w:numFmt w:val="lowerLetter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E88046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79E466C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7C686F7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BA1"/>
    <w:rsid w:val="0009727D"/>
    <w:rsid w:val="00162001"/>
    <w:rsid w:val="00434780"/>
    <w:rsid w:val="00522BA1"/>
    <w:rsid w:val="00597D15"/>
    <w:rsid w:val="00770C29"/>
    <w:rsid w:val="00775326"/>
    <w:rsid w:val="00900C09"/>
    <w:rsid w:val="00924C49"/>
    <w:rsid w:val="00D163B2"/>
    <w:rsid w:val="00DC2EB2"/>
    <w:rsid w:val="00E46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78AD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C2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C2E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6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Jędrzej Tomella</dc:creator>
  <cp:lastModifiedBy>celmer</cp:lastModifiedBy>
  <cp:revision>2</cp:revision>
  <dcterms:created xsi:type="dcterms:W3CDTF">2017-11-15T20:01:00Z</dcterms:created>
  <dcterms:modified xsi:type="dcterms:W3CDTF">2017-11-15T20:01:00Z</dcterms:modified>
</cp:coreProperties>
</file>